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4E34" w14:textId="607BFA44" w:rsidR="00CE5C22" w:rsidRDefault="00626E8C">
      <w:pPr>
        <w:pStyle w:val="Heading2"/>
        <w:spacing w:before="180"/>
      </w:pPr>
      <w:r>
        <w:t>Supplementary Notice to the Priority Innovation R</w:t>
      </w:r>
      <w:r w:rsidR="00B60C7F">
        <w:t>equest for Proposals —</w:t>
      </w:r>
      <w:r>
        <w:t xml:space="preserve"> Summer 2025</w:t>
      </w:r>
    </w:p>
    <w:p w14:paraId="054D03CD" w14:textId="77777777" w:rsidR="00CE5C22" w:rsidRDefault="00CE5C22">
      <w:pPr>
        <w:pStyle w:val="BodyText"/>
        <w:spacing w:before="1"/>
        <w:rPr>
          <w:b/>
          <w:sz w:val="24"/>
        </w:rPr>
      </w:pPr>
    </w:p>
    <w:p w14:paraId="769779F4" w14:textId="3D7BB2E2" w:rsidR="00CE5C22" w:rsidRDefault="00626E8C">
      <w:pPr>
        <w:pStyle w:val="BodyText"/>
        <w:spacing w:line="276" w:lineRule="auto"/>
        <w:ind w:left="120" w:right="126"/>
      </w:pPr>
      <w:r>
        <w:t xml:space="preserve">In alignment with the strategic focus on improving patient and family care across key healthcare areas, the </w:t>
      </w:r>
      <w:r w:rsidR="00981D82">
        <w:t>Innovation for Health</w:t>
      </w:r>
      <w:r>
        <w:t xml:space="preserve"> (</w:t>
      </w:r>
      <w:r w:rsidR="00981D82">
        <w:t>IFH</w:t>
      </w:r>
      <w:r>
        <w:t>) program is pleased to announce an enhanced emphasis on four critical strategic areas for development:</w:t>
      </w:r>
    </w:p>
    <w:p w14:paraId="2C2E8578" w14:textId="77777777" w:rsidR="00CE5C22" w:rsidRDefault="00CE5C22">
      <w:pPr>
        <w:pStyle w:val="BodyText"/>
        <w:spacing w:before="10"/>
        <w:rPr>
          <w:sz w:val="20"/>
        </w:rPr>
      </w:pPr>
    </w:p>
    <w:p w14:paraId="0FC321F1" w14:textId="77777777" w:rsidR="00CE5C22" w:rsidRDefault="00626E8C">
      <w:pPr>
        <w:pStyle w:val="Heading2"/>
        <w:numPr>
          <w:ilvl w:val="0"/>
          <w:numId w:val="2"/>
        </w:numPr>
        <w:tabs>
          <w:tab w:val="left" w:pos="840"/>
        </w:tabs>
        <w:ind w:hanging="361"/>
      </w:pPr>
      <w:r>
        <w:t>Children’s Hospital of Illinois</w:t>
      </w:r>
    </w:p>
    <w:p w14:paraId="4BF9C9C1" w14:textId="77777777" w:rsidR="00CE5C22" w:rsidRDefault="00626E8C">
      <w:pPr>
        <w:pStyle w:val="ListParagraph"/>
        <w:numPr>
          <w:ilvl w:val="0"/>
          <w:numId w:val="2"/>
        </w:numPr>
        <w:tabs>
          <w:tab w:val="left" w:pos="840"/>
        </w:tabs>
        <w:spacing w:before="38"/>
        <w:ind w:hanging="361"/>
        <w:rPr>
          <w:b/>
        </w:rPr>
      </w:pPr>
      <w:r>
        <w:rPr>
          <w:b/>
        </w:rPr>
        <w:t>Neurologic and Neuro Surgical Services of the OSF Illinois Neurologic</w:t>
      </w:r>
      <w:r>
        <w:rPr>
          <w:b/>
          <w:spacing w:val="-23"/>
        </w:rPr>
        <w:t xml:space="preserve"> </w:t>
      </w:r>
      <w:r>
        <w:rPr>
          <w:b/>
        </w:rPr>
        <w:t>Institute</w:t>
      </w:r>
    </w:p>
    <w:p w14:paraId="48BDDB96" w14:textId="77777777" w:rsidR="00CE5C22" w:rsidRDefault="00626E8C">
      <w:pPr>
        <w:pStyle w:val="ListParagraph"/>
        <w:numPr>
          <w:ilvl w:val="0"/>
          <w:numId w:val="2"/>
        </w:numPr>
        <w:tabs>
          <w:tab w:val="left" w:pos="840"/>
        </w:tabs>
        <w:spacing w:before="39"/>
        <w:ind w:hanging="361"/>
        <w:rPr>
          <w:b/>
        </w:rPr>
      </w:pPr>
      <w:r>
        <w:rPr>
          <w:b/>
        </w:rPr>
        <w:t>OSF Cancer</w:t>
      </w:r>
      <w:r>
        <w:rPr>
          <w:b/>
          <w:spacing w:val="-1"/>
        </w:rPr>
        <w:t xml:space="preserve"> </w:t>
      </w:r>
      <w:r>
        <w:rPr>
          <w:b/>
        </w:rPr>
        <w:t>Institute</w:t>
      </w:r>
    </w:p>
    <w:p w14:paraId="369DE79A" w14:textId="77777777" w:rsidR="00CE5C22" w:rsidRDefault="00626E8C">
      <w:pPr>
        <w:pStyle w:val="ListParagraph"/>
        <w:numPr>
          <w:ilvl w:val="0"/>
          <w:numId w:val="2"/>
        </w:numPr>
        <w:tabs>
          <w:tab w:val="left" w:pos="840"/>
        </w:tabs>
        <w:spacing w:before="38"/>
        <w:ind w:hanging="361"/>
        <w:rPr>
          <w:b/>
        </w:rPr>
      </w:pPr>
      <w:r>
        <w:rPr>
          <w:b/>
        </w:rPr>
        <w:t>OSF Cardiovascular</w:t>
      </w:r>
      <w:r>
        <w:rPr>
          <w:b/>
          <w:spacing w:val="-2"/>
        </w:rPr>
        <w:t xml:space="preserve"> </w:t>
      </w:r>
      <w:r>
        <w:rPr>
          <w:b/>
        </w:rPr>
        <w:t>Institute</w:t>
      </w:r>
    </w:p>
    <w:p w14:paraId="62CADE2D" w14:textId="77777777" w:rsidR="00CE5C22" w:rsidRDefault="00CE5C22">
      <w:pPr>
        <w:pStyle w:val="BodyText"/>
        <w:spacing w:before="1"/>
        <w:rPr>
          <w:b/>
          <w:sz w:val="24"/>
        </w:rPr>
      </w:pPr>
    </w:p>
    <w:p w14:paraId="1BBA5F62" w14:textId="77777777" w:rsidR="00CE5C22" w:rsidRDefault="00626E8C">
      <w:pPr>
        <w:pStyle w:val="BodyText"/>
        <w:spacing w:line="276" w:lineRule="auto"/>
        <w:ind w:left="119" w:right="408"/>
      </w:pPr>
      <w:r>
        <w:t>This supplementary notice aims to guide applicants in tailoring their proposals to address the specific needs and opportunities within these focus areas. By doing so, we seek to foster innovation that directly impacts the quality of care, enhances operational efficiencies, and improves health outcomes for patients and their families.</w:t>
      </w:r>
    </w:p>
    <w:p w14:paraId="57E9EFD1" w14:textId="77777777" w:rsidR="00CE5C22" w:rsidRDefault="00CE5C22">
      <w:pPr>
        <w:pStyle w:val="BodyText"/>
        <w:spacing w:before="6"/>
        <w:rPr>
          <w:sz w:val="24"/>
        </w:rPr>
      </w:pPr>
    </w:p>
    <w:p w14:paraId="44A20E20" w14:textId="77777777" w:rsidR="00CE5C22" w:rsidRDefault="00626E8C">
      <w:pPr>
        <w:spacing w:before="1" w:line="487" w:lineRule="auto"/>
        <w:ind w:left="120" w:right="6388"/>
      </w:pPr>
      <w:bookmarkStart w:id="0" w:name="Enhanced_Focus_Areas"/>
      <w:bookmarkEnd w:id="0"/>
      <w:r>
        <w:rPr>
          <w:b/>
          <w:sz w:val="26"/>
        </w:rPr>
        <w:t>Enhanced Focus Areas</w:t>
      </w:r>
      <w:bookmarkStart w:id="1" w:name="Children’s_Hospital_of_Illinois"/>
      <w:bookmarkEnd w:id="1"/>
      <w:r>
        <w:rPr>
          <w:b/>
          <w:sz w:val="26"/>
        </w:rPr>
        <w:t xml:space="preserve"> </w:t>
      </w:r>
      <w:r>
        <w:rPr>
          <w:b/>
        </w:rPr>
        <w:t xml:space="preserve">Children’s Hospital of Illinois </w:t>
      </w:r>
      <w:r>
        <w:t>Projects should emphasize:</w:t>
      </w:r>
    </w:p>
    <w:p w14:paraId="1804BC5E" w14:textId="77777777" w:rsidR="00CE5C22" w:rsidRDefault="00626E8C">
      <w:pPr>
        <w:pStyle w:val="ListParagraph"/>
        <w:numPr>
          <w:ilvl w:val="0"/>
          <w:numId w:val="1"/>
        </w:numPr>
        <w:tabs>
          <w:tab w:val="left" w:pos="840"/>
          <w:tab w:val="left" w:pos="841"/>
        </w:tabs>
        <w:spacing w:before="9" w:line="276" w:lineRule="auto"/>
        <w:ind w:right="305"/>
      </w:pPr>
      <w:r>
        <w:rPr>
          <w:b/>
        </w:rPr>
        <w:t>Pediatric Innovations</w:t>
      </w:r>
      <w:r>
        <w:t>: Development of tools and technologies for early diagnosis</w:t>
      </w:r>
      <w:r>
        <w:rPr>
          <w:spacing w:val="-41"/>
        </w:rPr>
        <w:t xml:space="preserve"> </w:t>
      </w:r>
      <w:r>
        <w:t>and intervention in pediatric developmental and chronic</w:t>
      </w:r>
      <w:r>
        <w:rPr>
          <w:spacing w:val="-9"/>
        </w:rPr>
        <w:t xml:space="preserve"> </w:t>
      </w:r>
      <w:r>
        <w:t>conditions.</w:t>
      </w:r>
    </w:p>
    <w:p w14:paraId="08BB145B" w14:textId="77777777" w:rsidR="00CE5C22" w:rsidRDefault="00626E8C">
      <w:pPr>
        <w:pStyle w:val="ListParagraph"/>
        <w:numPr>
          <w:ilvl w:val="0"/>
          <w:numId w:val="1"/>
        </w:numPr>
        <w:tabs>
          <w:tab w:val="left" w:pos="840"/>
          <w:tab w:val="left" w:pos="841"/>
        </w:tabs>
        <w:spacing w:before="1" w:line="276" w:lineRule="auto"/>
        <w:ind w:right="120"/>
      </w:pPr>
      <w:r>
        <w:rPr>
          <w:b/>
        </w:rPr>
        <w:t>Chronic Care Management</w:t>
      </w:r>
      <w:r>
        <w:t>: Novel solutions for managing long-term pediatric illnesses, ensuring continuity of care beyond the hospital</w:t>
      </w:r>
      <w:r>
        <w:rPr>
          <w:spacing w:val="-2"/>
        </w:rPr>
        <w:t xml:space="preserve"> </w:t>
      </w:r>
      <w:r>
        <w:t>setting.</w:t>
      </w:r>
    </w:p>
    <w:p w14:paraId="0C088F00" w14:textId="77777777" w:rsidR="00CE5C22" w:rsidRDefault="00626E8C">
      <w:pPr>
        <w:pStyle w:val="ListParagraph"/>
        <w:numPr>
          <w:ilvl w:val="0"/>
          <w:numId w:val="1"/>
        </w:numPr>
        <w:tabs>
          <w:tab w:val="left" w:pos="840"/>
          <w:tab w:val="left" w:pos="841"/>
        </w:tabs>
        <w:spacing w:line="276" w:lineRule="auto"/>
        <w:ind w:right="585"/>
      </w:pPr>
      <w:r>
        <w:rPr>
          <w:b/>
        </w:rPr>
        <w:t>Family-Centered Education</w:t>
      </w:r>
      <w:r>
        <w:t>: Interactive platforms and educational tools to engage families in the care process, improving adherence and</w:t>
      </w:r>
      <w:r>
        <w:rPr>
          <w:spacing w:val="-8"/>
        </w:rPr>
        <w:t xml:space="preserve"> </w:t>
      </w:r>
      <w:r>
        <w:t>outcomes.</w:t>
      </w:r>
    </w:p>
    <w:p w14:paraId="3F629F5C" w14:textId="77777777" w:rsidR="00CE5C22" w:rsidRDefault="00CE5C22">
      <w:pPr>
        <w:pStyle w:val="BodyText"/>
        <w:spacing w:before="1"/>
        <w:rPr>
          <w:sz w:val="21"/>
        </w:rPr>
      </w:pPr>
    </w:p>
    <w:p w14:paraId="45885447" w14:textId="77777777" w:rsidR="00CE5C22" w:rsidRDefault="00626E8C">
      <w:pPr>
        <w:pStyle w:val="Heading2"/>
      </w:pPr>
      <w:bookmarkStart w:id="2" w:name="Neurologic_and_Neuro_Surgical_Services"/>
      <w:bookmarkEnd w:id="2"/>
      <w:r>
        <w:t>Neurologic and Neuro Surgical Services</w:t>
      </w:r>
    </w:p>
    <w:p w14:paraId="1A16090D" w14:textId="77777777" w:rsidR="00CE5C22" w:rsidRDefault="00CE5C22">
      <w:pPr>
        <w:pStyle w:val="BodyText"/>
        <w:spacing w:before="10"/>
        <w:rPr>
          <w:b/>
          <w:sz w:val="23"/>
        </w:rPr>
      </w:pPr>
    </w:p>
    <w:p w14:paraId="5A6608B8" w14:textId="77777777" w:rsidR="00CE5C22" w:rsidRDefault="00626E8C">
      <w:pPr>
        <w:pStyle w:val="BodyText"/>
        <w:ind w:left="120"/>
      </w:pPr>
      <w:r>
        <w:t>Projects should target:</w:t>
      </w:r>
    </w:p>
    <w:p w14:paraId="1769623F" w14:textId="77777777" w:rsidR="00CE5C22" w:rsidRDefault="00CE5C22">
      <w:pPr>
        <w:pStyle w:val="BodyText"/>
        <w:spacing w:before="2"/>
        <w:rPr>
          <w:sz w:val="24"/>
        </w:rPr>
      </w:pPr>
    </w:p>
    <w:p w14:paraId="40EAD7D7" w14:textId="77777777" w:rsidR="00CE5C22" w:rsidRDefault="00626E8C">
      <w:pPr>
        <w:pStyle w:val="ListParagraph"/>
        <w:numPr>
          <w:ilvl w:val="0"/>
          <w:numId w:val="1"/>
        </w:numPr>
        <w:tabs>
          <w:tab w:val="left" w:pos="840"/>
          <w:tab w:val="left" w:pos="841"/>
        </w:tabs>
        <w:spacing w:line="276" w:lineRule="auto"/>
        <w:ind w:right="304"/>
      </w:pPr>
      <w:r>
        <w:rPr>
          <w:b/>
        </w:rPr>
        <w:t>Advanced Neuro-Diagnostics</w:t>
      </w:r>
      <w:r>
        <w:t>: Leveraging artificial intelligence and machine learning for early detection and monitoring of neurological</w:t>
      </w:r>
      <w:r>
        <w:rPr>
          <w:spacing w:val="-10"/>
        </w:rPr>
        <w:t xml:space="preserve"> </w:t>
      </w:r>
      <w:r>
        <w:t>disorders.</w:t>
      </w:r>
    </w:p>
    <w:p w14:paraId="0C671B7D" w14:textId="77777777" w:rsidR="00CE5C22" w:rsidRDefault="00626E8C">
      <w:pPr>
        <w:pStyle w:val="ListParagraph"/>
        <w:numPr>
          <w:ilvl w:val="0"/>
          <w:numId w:val="1"/>
        </w:numPr>
        <w:tabs>
          <w:tab w:val="left" w:pos="840"/>
          <w:tab w:val="left" w:pos="841"/>
        </w:tabs>
        <w:spacing w:line="278" w:lineRule="auto"/>
        <w:ind w:right="373"/>
      </w:pPr>
      <w:r>
        <w:rPr>
          <w:b/>
        </w:rPr>
        <w:t>Innovative Therapies</w:t>
      </w:r>
      <w:r>
        <w:t>: Development of minimally invasive or non-invasive treatments for neurological</w:t>
      </w:r>
      <w:r>
        <w:rPr>
          <w:spacing w:val="-2"/>
        </w:rPr>
        <w:t xml:space="preserve"> </w:t>
      </w:r>
      <w:r>
        <w:t>conditions.</w:t>
      </w:r>
    </w:p>
    <w:p w14:paraId="6A964FB7" w14:textId="77777777" w:rsidR="00CE5C22" w:rsidRDefault="00626E8C">
      <w:pPr>
        <w:pStyle w:val="ListParagraph"/>
        <w:numPr>
          <w:ilvl w:val="0"/>
          <w:numId w:val="1"/>
        </w:numPr>
        <w:tabs>
          <w:tab w:val="left" w:pos="840"/>
          <w:tab w:val="left" w:pos="841"/>
        </w:tabs>
        <w:spacing w:line="276" w:lineRule="auto"/>
        <w:ind w:right="1085" w:hanging="360"/>
      </w:pPr>
      <w:r>
        <w:rPr>
          <w:b/>
        </w:rPr>
        <w:t>Surgical Support Technologies</w:t>
      </w:r>
      <w:r>
        <w:t>: Tools to improve pre-operative planning, intraoperative precision, and post-operative recovery in neurosurgical</w:t>
      </w:r>
      <w:r>
        <w:rPr>
          <w:spacing w:val="-38"/>
        </w:rPr>
        <w:t xml:space="preserve"> </w:t>
      </w:r>
      <w:r>
        <w:t>patients.</w:t>
      </w:r>
    </w:p>
    <w:p w14:paraId="237D205C" w14:textId="77777777" w:rsidR="00CE5C22" w:rsidRDefault="00CE5C22">
      <w:pPr>
        <w:pStyle w:val="BodyText"/>
        <w:spacing w:before="6"/>
        <w:rPr>
          <w:sz w:val="20"/>
        </w:rPr>
      </w:pPr>
    </w:p>
    <w:p w14:paraId="124F2D16" w14:textId="77777777" w:rsidR="00CE5C22" w:rsidRDefault="00626E8C">
      <w:pPr>
        <w:pStyle w:val="Heading2"/>
      </w:pPr>
      <w:bookmarkStart w:id="3" w:name="OSF_Cancer_Institute"/>
      <w:bookmarkEnd w:id="3"/>
      <w:r>
        <w:t>OSF Cancer Institute</w:t>
      </w:r>
    </w:p>
    <w:p w14:paraId="0281594C" w14:textId="77777777" w:rsidR="00CE5C22" w:rsidRDefault="00CE5C22">
      <w:pPr>
        <w:pStyle w:val="BodyText"/>
        <w:spacing w:before="1"/>
        <w:rPr>
          <w:b/>
          <w:sz w:val="24"/>
        </w:rPr>
      </w:pPr>
    </w:p>
    <w:p w14:paraId="374B63D8" w14:textId="77777777" w:rsidR="00CE5C22" w:rsidRDefault="00626E8C">
      <w:pPr>
        <w:pStyle w:val="BodyText"/>
        <w:spacing w:before="1"/>
        <w:ind w:left="120"/>
      </w:pPr>
      <w:r>
        <w:t>Projects should address:</w:t>
      </w:r>
    </w:p>
    <w:p w14:paraId="624227E4" w14:textId="77777777" w:rsidR="00CE5C22" w:rsidRDefault="00CE5C22">
      <w:pPr>
        <w:sectPr w:rsidR="00CE5C22">
          <w:type w:val="continuous"/>
          <w:pgSz w:w="12240" w:h="15840"/>
          <w:pgMar w:top="1500" w:right="1360" w:bottom="280" w:left="1320" w:header="720" w:footer="720" w:gutter="0"/>
          <w:cols w:space="720"/>
        </w:sectPr>
      </w:pPr>
    </w:p>
    <w:p w14:paraId="1F013F2E" w14:textId="77777777" w:rsidR="00CE5C22" w:rsidRDefault="00626E8C">
      <w:pPr>
        <w:pStyle w:val="ListParagraph"/>
        <w:numPr>
          <w:ilvl w:val="0"/>
          <w:numId w:val="1"/>
        </w:numPr>
        <w:tabs>
          <w:tab w:val="left" w:pos="840"/>
          <w:tab w:val="left" w:pos="841"/>
        </w:tabs>
        <w:spacing w:before="80" w:line="276" w:lineRule="auto"/>
        <w:ind w:right="1138"/>
      </w:pPr>
      <w:r>
        <w:rPr>
          <w:b/>
        </w:rPr>
        <w:lastRenderedPageBreak/>
        <w:t>Cancer Disparities</w:t>
      </w:r>
      <w:r>
        <w:t>: Solutions aimed at reducing disparities in cancer care</w:t>
      </w:r>
      <w:r>
        <w:rPr>
          <w:spacing w:val="-36"/>
        </w:rPr>
        <w:t xml:space="preserve"> </w:t>
      </w:r>
      <w:r>
        <w:t>for underserved</w:t>
      </w:r>
      <w:r>
        <w:rPr>
          <w:spacing w:val="-3"/>
        </w:rPr>
        <w:t xml:space="preserve"> </w:t>
      </w:r>
      <w:r>
        <w:t>populations.</w:t>
      </w:r>
    </w:p>
    <w:p w14:paraId="0DE18A07" w14:textId="77777777" w:rsidR="00CE5C22" w:rsidRDefault="00626E8C">
      <w:pPr>
        <w:pStyle w:val="ListParagraph"/>
        <w:numPr>
          <w:ilvl w:val="0"/>
          <w:numId w:val="1"/>
        </w:numPr>
        <w:tabs>
          <w:tab w:val="left" w:pos="840"/>
          <w:tab w:val="left" w:pos="841"/>
        </w:tabs>
        <w:spacing w:line="278" w:lineRule="auto"/>
        <w:ind w:right="354"/>
      </w:pPr>
      <w:r>
        <w:rPr>
          <w:b/>
        </w:rPr>
        <w:t>Diagnostics and Screening</w:t>
      </w:r>
      <w:r>
        <w:t>: Innovations in early detection, including biomarkers and imaging</w:t>
      </w:r>
      <w:r>
        <w:rPr>
          <w:spacing w:val="-1"/>
        </w:rPr>
        <w:t xml:space="preserve"> </w:t>
      </w:r>
      <w:r>
        <w:t>technologies.</w:t>
      </w:r>
    </w:p>
    <w:p w14:paraId="2078D881" w14:textId="77777777" w:rsidR="00CE5C22" w:rsidRDefault="00626E8C">
      <w:pPr>
        <w:pStyle w:val="ListParagraph"/>
        <w:numPr>
          <w:ilvl w:val="0"/>
          <w:numId w:val="1"/>
        </w:numPr>
        <w:tabs>
          <w:tab w:val="left" w:pos="840"/>
          <w:tab w:val="left" w:pos="841"/>
        </w:tabs>
        <w:spacing w:line="276" w:lineRule="auto"/>
        <w:ind w:right="270"/>
      </w:pPr>
      <w:r>
        <w:rPr>
          <w:b/>
        </w:rPr>
        <w:t>Survivorship Care</w:t>
      </w:r>
      <w:r>
        <w:t>: Personalized approaches to post-treatment survivorship,</w:t>
      </w:r>
      <w:r>
        <w:rPr>
          <w:spacing w:val="-39"/>
        </w:rPr>
        <w:t xml:space="preserve"> </w:t>
      </w:r>
      <w:r>
        <w:t>including mental health support, rehabilitation, and lifestyle</w:t>
      </w:r>
      <w:r>
        <w:rPr>
          <w:spacing w:val="-5"/>
        </w:rPr>
        <w:t xml:space="preserve"> </w:t>
      </w:r>
      <w:r>
        <w:t>adjustments.</w:t>
      </w:r>
    </w:p>
    <w:p w14:paraId="57169BE9" w14:textId="77777777" w:rsidR="00CE5C22" w:rsidRDefault="00CE5C22">
      <w:pPr>
        <w:pStyle w:val="BodyText"/>
        <w:spacing w:before="6"/>
        <w:rPr>
          <w:sz w:val="20"/>
        </w:rPr>
      </w:pPr>
    </w:p>
    <w:p w14:paraId="19682BB0" w14:textId="77777777" w:rsidR="00CE5C22" w:rsidRDefault="00626E8C">
      <w:pPr>
        <w:pStyle w:val="Heading2"/>
      </w:pPr>
      <w:bookmarkStart w:id="4" w:name="OSF_Cardiovascular_Institute"/>
      <w:bookmarkEnd w:id="4"/>
      <w:r>
        <w:t>OSF Cardiovascular Institute</w:t>
      </w:r>
    </w:p>
    <w:p w14:paraId="4C60C3F2" w14:textId="77777777" w:rsidR="00CE5C22" w:rsidRDefault="00CE5C22">
      <w:pPr>
        <w:pStyle w:val="BodyText"/>
        <w:spacing w:before="1"/>
        <w:rPr>
          <w:b/>
          <w:sz w:val="24"/>
        </w:rPr>
      </w:pPr>
    </w:p>
    <w:p w14:paraId="3749FFEB" w14:textId="77777777" w:rsidR="00CE5C22" w:rsidRDefault="00626E8C">
      <w:pPr>
        <w:pStyle w:val="BodyText"/>
        <w:spacing w:before="1"/>
        <w:ind w:left="120"/>
      </w:pPr>
      <w:r>
        <w:t>Projects should prioritize:</w:t>
      </w:r>
    </w:p>
    <w:p w14:paraId="2CEBAE84" w14:textId="77777777" w:rsidR="00CE5C22" w:rsidRDefault="00CE5C22">
      <w:pPr>
        <w:pStyle w:val="BodyText"/>
        <w:spacing w:before="1"/>
        <w:rPr>
          <w:sz w:val="24"/>
        </w:rPr>
      </w:pPr>
    </w:p>
    <w:p w14:paraId="6892D71E" w14:textId="77777777" w:rsidR="00CE5C22" w:rsidRDefault="00626E8C">
      <w:pPr>
        <w:pStyle w:val="ListParagraph"/>
        <w:numPr>
          <w:ilvl w:val="0"/>
          <w:numId w:val="1"/>
        </w:numPr>
        <w:tabs>
          <w:tab w:val="left" w:pos="840"/>
          <w:tab w:val="left" w:pos="841"/>
        </w:tabs>
        <w:spacing w:line="276" w:lineRule="auto"/>
        <w:ind w:right="1418"/>
      </w:pPr>
      <w:r>
        <w:rPr>
          <w:b/>
        </w:rPr>
        <w:t>Telehealth Solutions</w:t>
      </w:r>
      <w:r>
        <w:t>: Scalable telemedicine models for managing chronic cardiovascular conditions, especially in rural and underserved</w:t>
      </w:r>
      <w:r>
        <w:rPr>
          <w:spacing w:val="-17"/>
        </w:rPr>
        <w:t xml:space="preserve"> </w:t>
      </w:r>
      <w:r>
        <w:t>areas.</w:t>
      </w:r>
    </w:p>
    <w:p w14:paraId="64537994" w14:textId="77777777" w:rsidR="00CE5C22" w:rsidRDefault="00626E8C">
      <w:pPr>
        <w:pStyle w:val="ListParagraph"/>
        <w:numPr>
          <w:ilvl w:val="0"/>
          <w:numId w:val="1"/>
        </w:numPr>
        <w:tabs>
          <w:tab w:val="left" w:pos="840"/>
          <w:tab w:val="left" w:pos="841"/>
        </w:tabs>
        <w:spacing w:line="276" w:lineRule="auto"/>
        <w:ind w:right="939"/>
      </w:pPr>
      <w:r>
        <w:rPr>
          <w:b/>
        </w:rPr>
        <w:t>Remote Monitoring Technologies</w:t>
      </w:r>
      <w:r>
        <w:t>: Wearable devices and mobile platforms for continuous monitoring and management of cardiovascular</w:t>
      </w:r>
      <w:r>
        <w:rPr>
          <w:spacing w:val="-8"/>
        </w:rPr>
        <w:t xml:space="preserve"> </w:t>
      </w:r>
      <w:r>
        <w:t>health.</w:t>
      </w:r>
    </w:p>
    <w:p w14:paraId="716C213E" w14:textId="77777777" w:rsidR="00CE5C22" w:rsidRDefault="00626E8C">
      <w:pPr>
        <w:pStyle w:val="ListParagraph"/>
        <w:numPr>
          <w:ilvl w:val="0"/>
          <w:numId w:val="1"/>
        </w:numPr>
        <w:tabs>
          <w:tab w:val="left" w:pos="840"/>
          <w:tab w:val="left" w:pos="841"/>
        </w:tabs>
        <w:spacing w:line="276" w:lineRule="auto"/>
        <w:ind w:right="976"/>
      </w:pPr>
      <w:r>
        <w:rPr>
          <w:b/>
        </w:rPr>
        <w:t>Preventive Cardiovascular Care</w:t>
      </w:r>
      <w:r>
        <w:t>: Strategies to enhance early intervention and prevention, reducing the burden of heart</w:t>
      </w:r>
      <w:r>
        <w:rPr>
          <w:spacing w:val="-6"/>
        </w:rPr>
        <w:t xml:space="preserve"> </w:t>
      </w:r>
      <w:r>
        <w:t>disease.</w:t>
      </w:r>
    </w:p>
    <w:p w14:paraId="5C4438BD" w14:textId="77777777" w:rsidR="00CE5C22" w:rsidRDefault="00CE5C22">
      <w:pPr>
        <w:pStyle w:val="BodyText"/>
        <w:spacing w:before="5"/>
        <w:rPr>
          <w:sz w:val="24"/>
        </w:rPr>
      </w:pPr>
    </w:p>
    <w:p w14:paraId="4041962F" w14:textId="77777777" w:rsidR="00CE5C22" w:rsidRDefault="00626E8C">
      <w:pPr>
        <w:pStyle w:val="Heading1"/>
      </w:pPr>
      <w:bookmarkStart w:id="5" w:name="Expanded_Goals"/>
      <w:bookmarkEnd w:id="5"/>
      <w:r>
        <w:t>Expanded Goals</w:t>
      </w:r>
    </w:p>
    <w:p w14:paraId="2F2B55A7" w14:textId="77777777" w:rsidR="00CE5C22" w:rsidRDefault="00CE5C22">
      <w:pPr>
        <w:pStyle w:val="BodyText"/>
        <w:spacing w:before="7"/>
        <w:rPr>
          <w:b/>
          <w:sz w:val="24"/>
        </w:rPr>
      </w:pPr>
    </w:p>
    <w:p w14:paraId="2C81B392" w14:textId="7B073B98" w:rsidR="00CE5C22" w:rsidRDefault="00626E8C">
      <w:pPr>
        <w:pStyle w:val="BodyText"/>
        <w:spacing w:before="1" w:line="276" w:lineRule="auto"/>
        <w:ind w:left="120" w:right="88"/>
      </w:pPr>
      <w:r>
        <w:t xml:space="preserve">This supplementary notice supports the original goals of the </w:t>
      </w:r>
      <w:r w:rsidR="00981D82">
        <w:t>IFH</w:t>
      </w:r>
      <w:r>
        <w:t xml:space="preserve"> program while emphasizing the unique challenges and opportunities within the four focus areas. Applicants are encouraged to:</w:t>
      </w:r>
    </w:p>
    <w:p w14:paraId="06D2C1F5" w14:textId="77777777" w:rsidR="00CE5C22" w:rsidRDefault="00CE5C22">
      <w:pPr>
        <w:pStyle w:val="BodyText"/>
        <w:spacing w:before="10"/>
        <w:rPr>
          <w:sz w:val="20"/>
        </w:rPr>
      </w:pPr>
    </w:p>
    <w:p w14:paraId="5E678647" w14:textId="77777777" w:rsidR="00CE5C22" w:rsidRDefault="00626E8C">
      <w:pPr>
        <w:pStyle w:val="ListParagraph"/>
        <w:numPr>
          <w:ilvl w:val="0"/>
          <w:numId w:val="1"/>
        </w:numPr>
        <w:tabs>
          <w:tab w:val="left" w:pos="839"/>
          <w:tab w:val="left" w:pos="841"/>
        </w:tabs>
        <w:spacing w:line="276" w:lineRule="auto"/>
        <w:ind w:right="1000"/>
      </w:pPr>
      <w:r>
        <w:t>Propose solutions that integrate seamlessly into existing workflows within these institutes.</w:t>
      </w:r>
    </w:p>
    <w:p w14:paraId="44974D6D" w14:textId="77777777" w:rsidR="00CE5C22" w:rsidRDefault="00626E8C">
      <w:pPr>
        <w:pStyle w:val="ListParagraph"/>
        <w:numPr>
          <w:ilvl w:val="0"/>
          <w:numId w:val="1"/>
        </w:numPr>
        <w:tabs>
          <w:tab w:val="left" w:pos="840"/>
          <w:tab w:val="left" w:pos="841"/>
        </w:tabs>
        <w:spacing w:line="276" w:lineRule="auto"/>
        <w:ind w:right="291"/>
      </w:pPr>
      <w:r>
        <w:t>Collaborate with domain experts from the respective institutes to ensure relevance and impact.</w:t>
      </w:r>
    </w:p>
    <w:p w14:paraId="7B821D32" w14:textId="77777777" w:rsidR="00CE5C22" w:rsidRDefault="00626E8C">
      <w:pPr>
        <w:pStyle w:val="ListParagraph"/>
        <w:numPr>
          <w:ilvl w:val="0"/>
          <w:numId w:val="1"/>
        </w:numPr>
        <w:tabs>
          <w:tab w:val="left" w:pos="840"/>
          <w:tab w:val="left" w:pos="841"/>
        </w:tabs>
        <w:spacing w:line="276" w:lineRule="auto"/>
        <w:ind w:right="610"/>
      </w:pPr>
      <w:r>
        <w:t>Demonstrate potential for significant clinical improvements, including scalability and sustainability of proposed</w:t>
      </w:r>
      <w:r>
        <w:rPr>
          <w:spacing w:val="-1"/>
        </w:rPr>
        <w:t xml:space="preserve"> </w:t>
      </w:r>
      <w:r>
        <w:t>solutions.</w:t>
      </w:r>
    </w:p>
    <w:p w14:paraId="49A6F5C2" w14:textId="77777777" w:rsidR="00CE5C22" w:rsidRDefault="00CE5C22">
      <w:pPr>
        <w:pStyle w:val="BodyText"/>
        <w:spacing w:before="5"/>
        <w:rPr>
          <w:sz w:val="24"/>
        </w:rPr>
      </w:pPr>
    </w:p>
    <w:p w14:paraId="252EF137" w14:textId="77777777" w:rsidR="00CE5C22" w:rsidRDefault="00626E8C">
      <w:pPr>
        <w:pStyle w:val="Heading1"/>
      </w:pPr>
      <w:bookmarkStart w:id="6" w:name="Enhanced_Proposal_Criteria"/>
      <w:bookmarkEnd w:id="6"/>
      <w:r>
        <w:t>Enhanced Proposal Criteria</w:t>
      </w:r>
    </w:p>
    <w:p w14:paraId="14E88760" w14:textId="77777777" w:rsidR="00CE5C22" w:rsidRDefault="00CE5C22">
      <w:pPr>
        <w:pStyle w:val="BodyText"/>
        <w:spacing w:before="8"/>
        <w:rPr>
          <w:b/>
          <w:sz w:val="24"/>
        </w:rPr>
      </w:pPr>
    </w:p>
    <w:p w14:paraId="379E30C9" w14:textId="77777777" w:rsidR="00CE5C22" w:rsidRDefault="00626E8C">
      <w:pPr>
        <w:pStyle w:val="BodyText"/>
        <w:spacing w:line="276" w:lineRule="auto"/>
        <w:ind w:left="120" w:right="284"/>
      </w:pPr>
      <w:r>
        <w:t>In addition to the standard evaluation criteria outlined in the original RFP, proposals tailored to these focus areas will be evaluated on:</w:t>
      </w:r>
    </w:p>
    <w:p w14:paraId="4AC270BA" w14:textId="77777777" w:rsidR="00CE5C22" w:rsidRDefault="00CE5C22">
      <w:pPr>
        <w:pStyle w:val="BodyText"/>
        <w:spacing w:before="8"/>
        <w:rPr>
          <w:sz w:val="20"/>
        </w:rPr>
      </w:pPr>
    </w:p>
    <w:p w14:paraId="206B6404" w14:textId="77777777" w:rsidR="00CE5C22" w:rsidRDefault="00626E8C">
      <w:pPr>
        <w:pStyle w:val="ListParagraph"/>
        <w:numPr>
          <w:ilvl w:val="0"/>
          <w:numId w:val="1"/>
        </w:numPr>
        <w:tabs>
          <w:tab w:val="left" w:pos="840"/>
          <w:tab w:val="left" w:pos="841"/>
        </w:tabs>
        <w:spacing w:before="1" w:line="278" w:lineRule="auto"/>
        <w:ind w:right="720"/>
      </w:pPr>
      <w:r>
        <w:rPr>
          <w:b/>
        </w:rPr>
        <w:t>Relevance to Strategic Areas</w:t>
      </w:r>
      <w:r>
        <w:t>: Clear alignment with the identified challenges and priorities of the four focus</w:t>
      </w:r>
      <w:r>
        <w:rPr>
          <w:spacing w:val="-3"/>
        </w:rPr>
        <w:t xml:space="preserve"> </w:t>
      </w:r>
      <w:r>
        <w:t>areas.</w:t>
      </w:r>
    </w:p>
    <w:p w14:paraId="52E8BC21" w14:textId="77777777" w:rsidR="00CE5C22" w:rsidRDefault="00626E8C">
      <w:pPr>
        <w:pStyle w:val="ListParagraph"/>
        <w:numPr>
          <w:ilvl w:val="0"/>
          <w:numId w:val="1"/>
        </w:numPr>
        <w:tabs>
          <w:tab w:val="left" w:pos="840"/>
          <w:tab w:val="left" w:pos="841"/>
        </w:tabs>
        <w:spacing w:line="276" w:lineRule="auto"/>
        <w:ind w:right="473"/>
      </w:pPr>
      <w:r>
        <w:rPr>
          <w:b/>
        </w:rPr>
        <w:t>Interdisciplinary Expertise</w:t>
      </w:r>
      <w:r>
        <w:t>: Inclusion of collaborators with clinical, engineering, and social science expertise specific to the targeted</w:t>
      </w:r>
      <w:r>
        <w:rPr>
          <w:spacing w:val="-10"/>
        </w:rPr>
        <w:t xml:space="preserve"> </w:t>
      </w:r>
      <w:r>
        <w:t>institute.</w:t>
      </w:r>
    </w:p>
    <w:p w14:paraId="45860D30" w14:textId="77777777" w:rsidR="00CE5C22" w:rsidRDefault="00626E8C">
      <w:pPr>
        <w:pStyle w:val="ListParagraph"/>
        <w:numPr>
          <w:ilvl w:val="0"/>
          <w:numId w:val="1"/>
        </w:numPr>
        <w:tabs>
          <w:tab w:val="left" w:pos="840"/>
          <w:tab w:val="left" w:pos="841"/>
        </w:tabs>
        <w:spacing w:line="276" w:lineRule="auto"/>
        <w:ind w:right="853"/>
      </w:pPr>
      <w:r>
        <w:rPr>
          <w:b/>
        </w:rPr>
        <w:t>Potential Impact</w:t>
      </w:r>
      <w:r>
        <w:t>: Demonstrated capacity to improve patient outcomes, enhance operational efficiency, and contribute to health</w:t>
      </w:r>
      <w:r>
        <w:rPr>
          <w:spacing w:val="-7"/>
        </w:rPr>
        <w:t xml:space="preserve"> </w:t>
      </w:r>
      <w:r>
        <w:t>equity.</w:t>
      </w:r>
    </w:p>
    <w:p w14:paraId="42B4C40D" w14:textId="77777777" w:rsidR="00CE5C22" w:rsidRDefault="00CE5C22">
      <w:pPr>
        <w:spacing w:line="276" w:lineRule="auto"/>
        <w:sectPr w:rsidR="00CE5C22">
          <w:pgSz w:w="12240" w:h="15840"/>
          <w:pgMar w:top="1360" w:right="1360" w:bottom="280" w:left="1320" w:header="720" w:footer="720" w:gutter="0"/>
          <w:cols w:space="720"/>
        </w:sectPr>
      </w:pPr>
    </w:p>
    <w:p w14:paraId="2BD209DB" w14:textId="77777777" w:rsidR="00CE5C22" w:rsidRDefault="00626E8C">
      <w:pPr>
        <w:pStyle w:val="Heading1"/>
        <w:spacing w:before="61"/>
      </w:pPr>
      <w:bookmarkStart w:id="7" w:name="Additional_Support_and_Resources"/>
      <w:bookmarkEnd w:id="7"/>
      <w:r>
        <w:lastRenderedPageBreak/>
        <w:t>Additional Support and Resources</w:t>
      </w:r>
    </w:p>
    <w:p w14:paraId="33D0D5F3" w14:textId="77777777" w:rsidR="00CE5C22" w:rsidRDefault="00CE5C22">
      <w:pPr>
        <w:pStyle w:val="BodyText"/>
        <w:spacing w:before="9"/>
        <w:rPr>
          <w:b/>
          <w:sz w:val="24"/>
        </w:rPr>
      </w:pPr>
    </w:p>
    <w:p w14:paraId="6DAC9860" w14:textId="77777777" w:rsidR="00CE5C22" w:rsidRDefault="00626E8C">
      <w:pPr>
        <w:pStyle w:val="BodyText"/>
        <w:spacing w:line="273" w:lineRule="auto"/>
        <w:ind w:left="120"/>
      </w:pPr>
      <w:r>
        <w:t>To assist applicants in addressing these enhanced focus areas, the following resources are available:</w:t>
      </w:r>
    </w:p>
    <w:p w14:paraId="115E978F" w14:textId="77777777" w:rsidR="00CE5C22" w:rsidRDefault="00CE5C22">
      <w:pPr>
        <w:pStyle w:val="BodyText"/>
        <w:spacing w:before="3"/>
        <w:rPr>
          <w:sz w:val="21"/>
        </w:rPr>
      </w:pPr>
    </w:p>
    <w:p w14:paraId="74E90603" w14:textId="77777777" w:rsidR="00CE5C22" w:rsidRDefault="00626E8C">
      <w:pPr>
        <w:pStyle w:val="ListParagraph"/>
        <w:numPr>
          <w:ilvl w:val="0"/>
          <w:numId w:val="1"/>
        </w:numPr>
        <w:tabs>
          <w:tab w:val="left" w:pos="840"/>
          <w:tab w:val="left" w:pos="841"/>
        </w:tabs>
        <w:spacing w:line="276" w:lineRule="auto"/>
        <w:ind w:right="1005"/>
      </w:pPr>
      <w:r>
        <w:t>Access to simulation and prototyping facilities tailored to pediatric,</w:t>
      </w:r>
      <w:r>
        <w:rPr>
          <w:spacing w:val="-43"/>
        </w:rPr>
        <w:t xml:space="preserve"> </w:t>
      </w:r>
      <w:r>
        <w:t>neurological, oncological, and cardiovascular</w:t>
      </w:r>
      <w:r>
        <w:rPr>
          <w:spacing w:val="2"/>
        </w:rPr>
        <w:t xml:space="preserve"> </w:t>
      </w:r>
      <w:r>
        <w:t>applications.</w:t>
      </w:r>
    </w:p>
    <w:p w14:paraId="2A98A2B8" w14:textId="77777777" w:rsidR="00CE5C22" w:rsidRDefault="00626E8C">
      <w:pPr>
        <w:pStyle w:val="ListParagraph"/>
        <w:numPr>
          <w:ilvl w:val="0"/>
          <w:numId w:val="1"/>
        </w:numPr>
        <w:tabs>
          <w:tab w:val="left" w:pos="840"/>
          <w:tab w:val="left" w:pos="841"/>
        </w:tabs>
        <w:spacing w:line="276" w:lineRule="auto"/>
        <w:ind w:right="513"/>
      </w:pPr>
      <w:r>
        <w:t>Direct consultation with clinical leaders from the respective institutes to refine project ideas.</w:t>
      </w:r>
    </w:p>
    <w:p w14:paraId="3CA7299C" w14:textId="77777777" w:rsidR="00CE5C22" w:rsidRDefault="00626E8C">
      <w:pPr>
        <w:pStyle w:val="ListParagraph"/>
        <w:numPr>
          <w:ilvl w:val="0"/>
          <w:numId w:val="1"/>
        </w:numPr>
        <w:tabs>
          <w:tab w:val="left" w:pos="840"/>
          <w:tab w:val="left" w:pos="841"/>
        </w:tabs>
      </w:pPr>
      <w:r>
        <w:t>Expanded funding guidance to ensure equitable and impactful allocation of</w:t>
      </w:r>
      <w:r>
        <w:rPr>
          <w:spacing w:val="-28"/>
        </w:rPr>
        <w:t xml:space="preserve"> </w:t>
      </w:r>
      <w:r>
        <w:t>resources.</w:t>
      </w:r>
    </w:p>
    <w:p w14:paraId="73F42B6C" w14:textId="77777777" w:rsidR="00CE5C22" w:rsidRDefault="00CE5C22">
      <w:pPr>
        <w:pStyle w:val="BodyText"/>
        <w:spacing w:before="9"/>
        <w:rPr>
          <w:sz w:val="27"/>
        </w:rPr>
      </w:pPr>
    </w:p>
    <w:p w14:paraId="7932C1B2" w14:textId="77777777" w:rsidR="00CE5C22" w:rsidRDefault="00626E8C">
      <w:pPr>
        <w:pStyle w:val="Heading1"/>
      </w:pPr>
      <w:bookmarkStart w:id="8" w:name="Submission_and_Inquiries"/>
      <w:bookmarkEnd w:id="8"/>
      <w:r>
        <w:t>Submission and Inquiries</w:t>
      </w:r>
    </w:p>
    <w:p w14:paraId="2B3DC66C" w14:textId="77777777" w:rsidR="00CE5C22" w:rsidRDefault="00CE5C22">
      <w:pPr>
        <w:pStyle w:val="BodyText"/>
        <w:spacing w:before="7"/>
        <w:rPr>
          <w:b/>
          <w:sz w:val="24"/>
        </w:rPr>
      </w:pPr>
    </w:p>
    <w:p w14:paraId="7BF1E157" w14:textId="77777777" w:rsidR="00CE5C22" w:rsidRDefault="00626E8C">
      <w:pPr>
        <w:pStyle w:val="BodyText"/>
        <w:ind w:left="120"/>
      </w:pPr>
      <w:r>
        <w:t>For questions specific to this supplementary notice, applicants may contact:</w:t>
      </w:r>
    </w:p>
    <w:p w14:paraId="095ECB15" w14:textId="77777777" w:rsidR="00CE5C22" w:rsidRDefault="00CE5C22">
      <w:pPr>
        <w:pStyle w:val="BodyText"/>
        <w:spacing w:before="1"/>
        <w:rPr>
          <w:sz w:val="24"/>
        </w:rPr>
      </w:pPr>
    </w:p>
    <w:tbl>
      <w:tblPr>
        <w:tblStyle w:val="TableGrid"/>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9"/>
        <w:gridCol w:w="4911"/>
      </w:tblGrid>
      <w:tr w:rsidR="00981D82" w14:paraId="42FBC11C" w14:textId="77777777" w:rsidTr="00626E8C">
        <w:trPr>
          <w:trHeight w:val="1584"/>
        </w:trPr>
        <w:tc>
          <w:tcPr>
            <w:tcW w:w="4578" w:type="dxa"/>
          </w:tcPr>
          <w:p w14:paraId="3CFC605C" w14:textId="77777777" w:rsidR="00981D82" w:rsidRPr="00981D82" w:rsidRDefault="00981D82" w:rsidP="00981D82">
            <w:pPr>
              <w:pStyle w:val="BodyText"/>
              <w:spacing w:line="252" w:lineRule="exact"/>
              <w:rPr>
                <w:b/>
                <w:bCs/>
              </w:rPr>
            </w:pPr>
            <w:r w:rsidRPr="00981D82">
              <w:rPr>
                <w:b/>
                <w:bCs/>
              </w:rPr>
              <w:t>Dr. Brad Andersh</w:t>
            </w:r>
          </w:p>
          <w:p w14:paraId="3909745A" w14:textId="77777777" w:rsidR="00981D82" w:rsidRDefault="00981D82" w:rsidP="00981D82">
            <w:pPr>
              <w:pStyle w:val="BodyText"/>
              <w:spacing w:line="252" w:lineRule="exact"/>
            </w:pPr>
            <w:r>
              <w:t>Director of Sponsored Programs and Professor, Mund Lagowski Department of Chemistry and Biochemistry</w:t>
            </w:r>
          </w:p>
          <w:p w14:paraId="3AC16CC0" w14:textId="77777777" w:rsidR="00981D82" w:rsidRDefault="00981D82" w:rsidP="00981D82">
            <w:pPr>
              <w:pStyle w:val="BodyText"/>
              <w:spacing w:line="252" w:lineRule="exact"/>
            </w:pPr>
            <w:r>
              <w:t>(309) 677-3493</w:t>
            </w:r>
          </w:p>
          <w:p w14:paraId="467FC338" w14:textId="2975C33D" w:rsidR="00981D82" w:rsidRDefault="00981D82" w:rsidP="00981D82">
            <w:pPr>
              <w:pStyle w:val="BodyText"/>
              <w:spacing w:line="252" w:lineRule="exact"/>
            </w:pPr>
            <w:r>
              <w:t>bja@bradley.edu</w:t>
            </w:r>
          </w:p>
        </w:tc>
        <w:tc>
          <w:tcPr>
            <w:tcW w:w="5078" w:type="dxa"/>
          </w:tcPr>
          <w:p w14:paraId="14F02B6F" w14:textId="0295B0F8" w:rsidR="00981D82" w:rsidRPr="00981D82" w:rsidRDefault="00981D82" w:rsidP="00981D82">
            <w:pPr>
              <w:pStyle w:val="BodyText"/>
              <w:spacing w:line="252" w:lineRule="exact"/>
              <w:rPr>
                <w:b/>
                <w:bCs/>
              </w:rPr>
            </w:pPr>
            <w:r w:rsidRPr="00981D82">
              <w:rPr>
                <w:b/>
                <w:bCs/>
              </w:rPr>
              <w:t>Michelle Eaton</w:t>
            </w:r>
          </w:p>
          <w:p w14:paraId="5CBEED3B" w14:textId="77777777" w:rsidR="00981D82" w:rsidRDefault="00981D82" w:rsidP="00981D82">
            <w:pPr>
              <w:pStyle w:val="BodyText"/>
              <w:spacing w:line="252" w:lineRule="exact"/>
            </w:pPr>
            <w:r>
              <w:t>Associate Director of Sponsored Programs</w:t>
            </w:r>
          </w:p>
          <w:p w14:paraId="6903871F" w14:textId="768CE8C1" w:rsidR="00981D82" w:rsidRDefault="00981D82" w:rsidP="00981D82">
            <w:pPr>
              <w:pStyle w:val="BodyText"/>
              <w:spacing w:line="252" w:lineRule="exact"/>
            </w:pPr>
            <w:r>
              <w:t>(309) 677-3839</w:t>
            </w:r>
          </w:p>
          <w:p w14:paraId="2E71133C" w14:textId="16CA37CD" w:rsidR="00981D82" w:rsidRDefault="00981D82" w:rsidP="00981D82">
            <w:pPr>
              <w:pStyle w:val="BodyText"/>
              <w:spacing w:line="252" w:lineRule="exact"/>
            </w:pPr>
            <w:r>
              <w:t>meaton@bradley.edu</w:t>
            </w:r>
          </w:p>
        </w:tc>
      </w:tr>
      <w:tr w:rsidR="00981D82" w14:paraId="0336A37B" w14:textId="77777777" w:rsidTr="00626E8C">
        <w:trPr>
          <w:trHeight w:val="1584"/>
        </w:trPr>
        <w:tc>
          <w:tcPr>
            <w:tcW w:w="4578" w:type="dxa"/>
            <w:vAlign w:val="center"/>
          </w:tcPr>
          <w:p w14:paraId="7E5DB599" w14:textId="77777777" w:rsidR="00981D82" w:rsidRPr="00981D82" w:rsidRDefault="00981D82" w:rsidP="00981D82">
            <w:pPr>
              <w:pStyle w:val="BodyText"/>
              <w:spacing w:line="252" w:lineRule="exact"/>
              <w:rPr>
                <w:b/>
                <w:bCs/>
              </w:rPr>
            </w:pPr>
            <w:r w:rsidRPr="00981D82">
              <w:rPr>
                <w:b/>
                <w:bCs/>
              </w:rPr>
              <w:t>Seth Stutzman</w:t>
            </w:r>
          </w:p>
          <w:p w14:paraId="69FB3E5B" w14:textId="59B9DE69" w:rsidR="00981D82" w:rsidRDefault="00981D82" w:rsidP="00981D82">
            <w:pPr>
              <w:pStyle w:val="BodyText"/>
              <w:spacing w:line="252" w:lineRule="exact"/>
            </w:pPr>
            <w:r>
              <w:t>Project Manager, OSF Innovation</w:t>
            </w:r>
          </w:p>
          <w:p w14:paraId="6C0C9A54" w14:textId="2ED2D9D3" w:rsidR="00981D82" w:rsidRDefault="00981D82" w:rsidP="00981D82">
            <w:pPr>
              <w:pStyle w:val="BodyText"/>
              <w:spacing w:line="252" w:lineRule="exact"/>
            </w:pPr>
            <w:r>
              <w:t>(309) 308-9409</w:t>
            </w:r>
          </w:p>
          <w:p w14:paraId="4F2C209E" w14:textId="3A896A26" w:rsidR="00981D82" w:rsidRDefault="00981D82" w:rsidP="00981D82">
            <w:pPr>
              <w:pStyle w:val="BodyText"/>
              <w:spacing w:line="252" w:lineRule="exact"/>
            </w:pPr>
            <w:r>
              <w:t>seth.t.stutzman@jumpsimulation.org</w:t>
            </w:r>
          </w:p>
        </w:tc>
        <w:tc>
          <w:tcPr>
            <w:tcW w:w="5078" w:type="dxa"/>
            <w:vAlign w:val="center"/>
          </w:tcPr>
          <w:p w14:paraId="6AEC383E" w14:textId="4868D041" w:rsidR="00981D82" w:rsidRDefault="00981D82" w:rsidP="00981D82">
            <w:pPr>
              <w:pStyle w:val="BodyText"/>
              <w:spacing w:line="252" w:lineRule="exact"/>
            </w:pPr>
          </w:p>
        </w:tc>
      </w:tr>
    </w:tbl>
    <w:p w14:paraId="2BCBB14A" w14:textId="77777777" w:rsidR="00981D82" w:rsidRDefault="00981D82">
      <w:pPr>
        <w:pStyle w:val="BodyText"/>
        <w:spacing w:line="252" w:lineRule="exact"/>
        <w:ind w:left="120"/>
      </w:pPr>
    </w:p>
    <w:p w14:paraId="66105ED3" w14:textId="77777777" w:rsidR="00CE5C22" w:rsidRDefault="00CE5C22">
      <w:pPr>
        <w:pStyle w:val="BodyText"/>
        <w:spacing w:before="4"/>
        <w:rPr>
          <w:sz w:val="24"/>
        </w:rPr>
      </w:pPr>
    </w:p>
    <w:p w14:paraId="1D12AAA2" w14:textId="0C70C0DB" w:rsidR="00CE5C22" w:rsidRDefault="00626E8C">
      <w:pPr>
        <w:pStyle w:val="BodyText"/>
        <w:spacing w:line="276" w:lineRule="auto"/>
        <w:ind w:left="120" w:right="272"/>
      </w:pPr>
      <w:r>
        <w:t xml:space="preserve">We encourage all applicants to consider this supplementary notice as an opportunity to further tailor their innovative solutions to address the pressing needs of these critical areas, ensuring maximum impact and alignment with the strategic goals of </w:t>
      </w:r>
      <w:r w:rsidR="00981D82">
        <w:t>IFH</w:t>
      </w:r>
      <w:r>
        <w:t xml:space="preserve"> and OSF HealthCare.</w:t>
      </w:r>
    </w:p>
    <w:sectPr w:rsidR="00CE5C22">
      <w:pgSz w:w="12240" w:h="15840"/>
      <w:pgMar w:top="1380" w:right="136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9B5219"/>
    <w:multiLevelType w:val="hybridMultilevel"/>
    <w:tmpl w:val="C3AC23AC"/>
    <w:lvl w:ilvl="0" w:tplc="09101B5E">
      <w:start w:val="1"/>
      <w:numFmt w:val="decimal"/>
      <w:lvlText w:val="%1."/>
      <w:lvlJc w:val="left"/>
      <w:pPr>
        <w:ind w:left="839" w:hanging="360"/>
        <w:jc w:val="left"/>
      </w:pPr>
      <w:rPr>
        <w:rFonts w:ascii="Arial" w:eastAsia="Arial" w:hAnsi="Arial" w:cs="Arial" w:hint="default"/>
        <w:spacing w:val="-1"/>
        <w:w w:val="100"/>
        <w:sz w:val="22"/>
        <w:szCs w:val="22"/>
      </w:rPr>
    </w:lvl>
    <w:lvl w:ilvl="1" w:tplc="6C6CE598">
      <w:numFmt w:val="bullet"/>
      <w:lvlText w:val="•"/>
      <w:lvlJc w:val="left"/>
      <w:pPr>
        <w:ind w:left="1712" w:hanging="360"/>
      </w:pPr>
      <w:rPr>
        <w:rFonts w:hint="default"/>
      </w:rPr>
    </w:lvl>
    <w:lvl w:ilvl="2" w:tplc="A9E68A76">
      <w:numFmt w:val="bullet"/>
      <w:lvlText w:val="•"/>
      <w:lvlJc w:val="left"/>
      <w:pPr>
        <w:ind w:left="2584" w:hanging="360"/>
      </w:pPr>
      <w:rPr>
        <w:rFonts w:hint="default"/>
      </w:rPr>
    </w:lvl>
    <w:lvl w:ilvl="3" w:tplc="79F2D982">
      <w:numFmt w:val="bullet"/>
      <w:lvlText w:val="•"/>
      <w:lvlJc w:val="left"/>
      <w:pPr>
        <w:ind w:left="3456" w:hanging="360"/>
      </w:pPr>
      <w:rPr>
        <w:rFonts w:hint="default"/>
      </w:rPr>
    </w:lvl>
    <w:lvl w:ilvl="4" w:tplc="C900A06C">
      <w:numFmt w:val="bullet"/>
      <w:lvlText w:val="•"/>
      <w:lvlJc w:val="left"/>
      <w:pPr>
        <w:ind w:left="4328" w:hanging="360"/>
      </w:pPr>
      <w:rPr>
        <w:rFonts w:hint="default"/>
      </w:rPr>
    </w:lvl>
    <w:lvl w:ilvl="5" w:tplc="FD5A0D50">
      <w:numFmt w:val="bullet"/>
      <w:lvlText w:val="•"/>
      <w:lvlJc w:val="left"/>
      <w:pPr>
        <w:ind w:left="5200" w:hanging="360"/>
      </w:pPr>
      <w:rPr>
        <w:rFonts w:hint="default"/>
      </w:rPr>
    </w:lvl>
    <w:lvl w:ilvl="6" w:tplc="34982FB6">
      <w:numFmt w:val="bullet"/>
      <w:lvlText w:val="•"/>
      <w:lvlJc w:val="left"/>
      <w:pPr>
        <w:ind w:left="6072" w:hanging="360"/>
      </w:pPr>
      <w:rPr>
        <w:rFonts w:hint="default"/>
      </w:rPr>
    </w:lvl>
    <w:lvl w:ilvl="7" w:tplc="ADA89596">
      <w:numFmt w:val="bullet"/>
      <w:lvlText w:val="•"/>
      <w:lvlJc w:val="left"/>
      <w:pPr>
        <w:ind w:left="6944" w:hanging="360"/>
      </w:pPr>
      <w:rPr>
        <w:rFonts w:hint="default"/>
      </w:rPr>
    </w:lvl>
    <w:lvl w:ilvl="8" w:tplc="27BA72D4">
      <w:numFmt w:val="bullet"/>
      <w:lvlText w:val="•"/>
      <w:lvlJc w:val="left"/>
      <w:pPr>
        <w:ind w:left="7816" w:hanging="360"/>
      </w:pPr>
      <w:rPr>
        <w:rFonts w:hint="default"/>
      </w:rPr>
    </w:lvl>
  </w:abstractNum>
  <w:abstractNum w:abstractNumId="1" w15:restartNumberingAfterBreak="0">
    <w:nsid w:val="72C658CA"/>
    <w:multiLevelType w:val="hybridMultilevel"/>
    <w:tmpl w:val="F8A44B90"/>
    <w:lvl w:ilvl="0" w:tplc="570CC9C2">
      <w:numFmt w:val="bullet"/>
      <w:lvlText w:val="●"/>
      <w:lvlJc w:val="left"/>
      <w:pPr>
        <w:ind w:left="840" w:hanging="361"/>
      </w:pPr>
      <w:rPr>
        <w:rFonts w:ascii="Arial" w:eastAsia="Arial" w:hAnsi="Arial" w:cs="Arial" w:hint="default"/>
        <w:w w:val="100"/>
        <w:sz w:val="22"/>
        <w:szCs w:val="22"/>
      </w:rPr>
    </w:lvl>
    <w:lvl w:ilvl="1" w:tplc="B90A5834">
      <w:numFmt w:val="bullet"/>
      <w:lvlText w:val="•"/>
      <w:lvlJc w:val="left"/>
      <w:pPr>
        <w:ind w:left="1712" w:hanging="361"/>
      </w:pPr>
      <w:rPr>
        <w:rFonts w:hint="default"/>
      </w:rPr>
    </w:lvl>
    <w:lvl w:ilvl="2" w:tplc="39061668">
      <w:numFmt w:val="bullet"/>
      <w:lvlText w:val="•"/>
      <w:lvlJc w:val="left"/>
      <w:pPr>
        <w:ind w:left="2584" w:hanging="361"/>
      </w:pPr>
      <w:rPr>
        <w:rFonts w:hint="default"/>
      </w:rPr>
    </w:lvl>
    <w:lvl w:ilvl="3" w:tplc="E0E8D624">
      <w:numFmt w:val="bullet"/>
      <w:lvlText w:val="•"/>
      <w:lvlJc w:val="left"/>
      <w:pPr>
        <w:ind w:left="3456" w:hanging="361"/>
      </w:pPr>
      <w:rPr>
        <w:rFonts w:hint="default"/>
      </w:rPr>
    </w:lvl>
    <w:lvl w:ilvl="4" w:tplc="D1AAFF7C">
      <w:numFmt w:val="bullet"/>
      <w:lvlText w:val="•"/>
      <w:lvlJc w:val="left"/>
      <w:pPr>
        <w:ind w:left="4328" w:hanging="361"/>
      </w:pPr>
      <w:rPr>
        <w:rFonts w:hint="default"/>
      </w:rPr>
    </w:lvl>
    <w:lvl w:ilvl="5" w:tplc="C220DC4A">
      <w:numFmt w:val="bullet"/>
      <w:lvlText w:val="•"/>
      <w:lvlJc w:val="left"/>
      <w:pPr>
        <w:ind w:left="5200" w:hanging="361"/>
      </w:pPr>
      <w:rPr>
        <w:rFonts w:hint="default"/>
      </w:rPr>
    </w:lvl>
    <w:lvl w:ilvl="6" w:tplc="C6541164">
      <w:numFmt w:val="bullet"/>
      <w:lvlText w:val="•"/>
      <w:lvlJc w:val="left"/>
      <w:pPr>
        <w:ind w:left="6072" w:hanging="361"/>
      </w:pPr>
      <w:rPr>
        <w:rFonts w:hint="default"/>
      </w:rPr>
    </w:lvl>
    <w:lvl w:ilvl="7" w:tplc="8BDAD21A">
      <w:numFmt w:val="bullet"/>
      <w:lvlText w:val="•"/>
      <w:lvlJc w:val="left"/>
      <w:pPr>
        <w:ind w:left="6944" w:hanging="361"/>
      </w:pPr>
      <w:rPr>
        <w:rFonts w:hint="default"/>
      </w:rPr>
    </w:lvl>
    <w:lvl w:ilvl="8" w:tplc="BF2C92BC">
      <w:numFmt w:val="bullet"/>
      <w:lvlText w:val="•"/>
      <w:lvlJc w:val="left"/>
      <w:pPr>
        <w:ind w:left="7816" w:hanging="361"/>
      </w:pPr>
      <w:rPr>
        <w:rFonts w:hint="default"/>
      </w:rPr>
    </w:lvl>
  </w:abstractNum>
  <w:num w:numId="1" w16cid:durableId="877816813">
    <w:abstractNumId w:val="1"/>
  </w:num>
  <w:num w:numId="2" w16cid:durableId="252279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C22"/>
    <w:rsid w:val="001207CC"/>
    <w:rsid w:val="00626E8C"/>
    <w:rsid w:val="00981D82"/>
    <w:rsid w:val="00AB4243"/>
    <w:rsid w:val="00B433C2"/>
    <w:rsid w:val="00B60C7F"/>
    <w:rsid w:val="00CE5C22"/>
    <w:rsid w:val="00F93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78F36"/>
  <w15:docId w15:val="{9E85C7A0-99A8-4ECB-9DAB-AF7A99921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20"/>
      <w:outlineLvl w:val="0"/>
    </w:pPr>
    <w:rPr>
      <w:b/>
      <w:bCs/>
      <w:sz w:val="26"/>
      <w:szCs w:val="26"/>
    </w:rPr>
  </w:style>
  <w:style w:type="paragraph" w:styleId="Heading2">
    <w:name w:val="heading 2"/>
    <w:basedOn w:val="Normal"/>
    <w:uiPriority w:val="9"/>
    <w:unhideWhenUsed/>
    <w:qFormat/>
    <w:pPr>
      <w:ind w:left="1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table" w:styleId="TableGrid">
    <w:name w:val="Table Grid"/>
    <w:basedOn w:val="TableNormal"/>
    <w:uiPriority w:val="39"/>
    <w:rsid w:val="00981D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356</Words>
  <Characters>4599</Characters>
  <Application>Microsoft Office Word</Application>
  <DocSecurity>0</DocSecurity>
  <Lines>80</Lines>
  <Paragraphs>5</Paragraphs>
  <ScaleCrop>false</ScaleCrop>
  <Company>OSF HealthCare</Company>
  <LinksUpToDate>false</LinksUpToDate>
  <CharactersWithSpaces>4950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Stutzman, Seth T.</dc:creator>
  <cp:lastModifiedBy>Stutzman, Seth T.</cp:lastModifiedBy>
  <cp:revision>2</cp:revision>
  <dcterms:created xsi:type="dcterms:W3CDTF">2025-10-28T12:40:00Z</dcterms:created>
  <dcterms:modified xsi:type="dcterms:W3CDTF">2025-10-28T12:40:00Z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Acrobat PDFMaker 20 for Word</vt:lpwstr>
  </property>
  <property fmtid="{D5CDD505-2E9C-101B-9397-08002B2CF9AE}" pid="4" name="LastSaved">
    <vt:filetime>2025-03-31T00:00:00Z</vt:filetime>
  </property>
  <property fmtid="{D5CDD505-2E9C-101B-9397-08002B2CF9AE}" pid="5" name="GrammarlyDocumentId">
    <vt:lpwstr>7c33e8b8819a4d499be88248699873cb6961a74f20b51e2039ee0750d3b52a00</vt:lpwstr>
  </property>
</Properties>
</file>